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1AE" w:rsidRDefault="002111AE" w:rsidP="002111AE">
      <w:pPr>
        <w:pStyle w:val="Titre1"/>
        <w:jc w:val="center"/>
      </w:pPr>
      <w:r>
        <w:t>Planche test : fiche technique</w:t>
      </w:r>
    </w:p>
    <w:p w:rsidR="002111AE" w:rsidRPr="008D3A6B" w:rsidRDefault="002111AE" w:rsidP="002111AE"/>
    <w:p w:rsidR="002111AE" w:rsidRDefault="002111AE" w:rsidP="002111AE">
      <w:pPr>
        <w:jc w:val="center"/>
        <w:rPr>
          <w:i/>
        </w:rPr>
      </w:pPr>
      <w:r>
        <w:rPr>
          <w:i/>
        </w:rPr>
        <w:t>Voir ce qui pousse le mieux pour savoir quoi planter</w:t>
      </w:r>
    </w:p>
    <w:p w:rsidR="002111AE" w:rsidRPr="008D3A6B" w:rsidRDefault="002111AE" w:rsidP="002111AE">
      <w:pPr>
        <w:jc w:val="center"/>
        <w:rPr>
          <w:i/>
        </w:rPr>
      </w:pPr>
    </w:p>
    <w:p w:rsidR="005B65D1" w:rsidRDefault="005B65D1" w:rsidP="005B65D1">
      <w:pPr>
        <w:pStyle w:val="Titre2"/>
      </w:pPr>
      <w:r>
        <w:t>Description</w:t>
      </w:r>
    </w:p>
    <w:p w:rsidR="005B65D1" w:rsidRDefault="005B65D1" w:rsidP="005B65D1">
      <w:r>
        <w:t xml:space="preserve">On trouve une grande </w:t>
      </w:r>
      <w:r w:rsidRPr="00A01EA7">
        <w:rPr>
          <w:b/>
        </w:rPr>
        <w:t>diversité de microclimats</w:t>
      </w:r>
      <w:r>
        <w:t xml:space="preserve"> et de </w:t>
      </w:r>
      <w:r w:rsidRPr="00A01EA7">
        <w:rPr>
          <w:b/>
        </w:rPr>
        <w:t>variations de sols</w:t>
      </w:r>
      <w:r>
        <w:t xml:space="preserve"> sur un champ de plusieurs milliers de mètres carrés. Certaines spéculations poussent bien mieux à un endroit qu’un autre. La planche test permet de tirer profit de cette </w:t>
      </w:r>
      <w:r w:rsidRPr="00A01EA7">
        <w:rPr>
          <w:b/>
        </w:rPr>
        <w:t>hétérogénéité</w:t>
      </w:r>
      <w:r>
        <w:t xml:space="preserve">. A différents endroits du champ, sur une planche de culture, on sème et repique une </w:t>
      </w:r>
      <w:r w:rsidRPr="00F52B9C">
        <w:rPr>
          <w:b/>
        </w:rPr>
        <w:t>diversité</w:t>
      </w:r>
      <w:r>
        <w:t xml:space="preserve"> de </w:t>
      </w:r>
      <w:r w:rsidRPr="00F52B9C">
        <w:rPr>
          <w:b/>
        </w:rPr>
        <w:t>spéculations différentes</w:t>
      </w:r>
      <w:r>
        <w:t xml:space="preserve"> qu’on entretient dans des conditions normales de culture. Après plusieurs semaines, on </w:t>
      </w:r>
      <w:r w:rsidRPr="00A01EA7">
        <w:rPr>
          <w:b/>
        </w:rPr>
        <w:t>observe ce qui a bien poussé</w:t>
      </w:r>
      <w:r>
        <w:t xml:space="preserve"> et on s’en inspire pour investir dans ces spéculations dans les alentours directs de la planche test.</w:t>
      </w:r>
    </w:p>
    <w:p w:rsidR="005B65D1" w:rsidRPr="008D3A6B" w:rsidRDefault="005B65D1" w:rsidP="005B65D1"/>
    <w:p w:rsidR="005B65D1" w:rsidRDefault="005B65D1" w:rsidP="005B65D1">
      <w:pPr>
        <w:pStyle w:val="Titre2"/>
      </w:pPr>
      <w:r>
        <w:t>Application</w:t>
      </w:r>
    </w:p>
    <w:p w:rsidR="005B65D1" w:rsidRDefault="005B65D1" w:rsidP="005B65D1">
      <w:r>
        <w:t>Toute variation du contexte peut changer les conditions de production. Il faut d’abord observer les différences sur son champ : comment le relief change, quelle est la différence de présence d’arbres et de la diversité d’espèces d’arbres, comment le sol change, la quantité de lumière reçue aux différents endroits, l’humidité, la température, etc. On peut installer une planche test dans chaque zone aux mêmes propriétés.</w:t>
      </w:r>
    </w:p>
    <w:p w:rsidR="005B65D1" w:rsidRDefault="005B65D1" w:rsidP="005B65D1">
      <w:r>
        <w:t>Il est important de traiter la planche test comme on traite une planche de culture normale. Fertiliser comme on fertilise les autres planches, la traiter avec les mêmes produits, etc.</w:t>
      </w:r>
    </w:p>
    <w:p w:rsidR="005B65D1" w:rsidRDefault="005B65D1" w:rsidP="005B65D1">
      <w:r>
        <w:t>Après quelques semaines, on plante aux alentours des planches tests les spéculations dont la croissance et la productivité sont les meilleures dans la planche test.</w:t>
      </w:r>
    </w:p>
    <w:p w:rsidR="005B65D1" w:rsidRDefault="005B65D1" w:rsidP="005B65D1">
      <w:r>
        <w:t>L’expérience peut être répétée à des échelles toujours plus petites pour affiner sa compréhension de son champ.</w:t>
      </w:r>
    </w:p>
    <w:p w:rsidR="005B65D1" w:rsidRDefault="005B65D1" w:rsidP="005B65D1"/>
    <w:p w:rsidR="005B65D1" w:rsidRDefault="005B65D1" w:rsidP="005B65D1">
      <w:pPr>
        <w:pStyle w:val="Titre2"/>
      </w:pPr>
      <w:r>
        <w:t>Avantages</w:t>
      </w:r>
    </w:p>
    <w:p w:rsidR="005B65D1" w:rsidRDefault="005B65D1" w:rsidP="005B65D1">
      <w:pPr>
        <w:pStyle w:val="Paragraphedeliste"/>
        <w:numPr>
          <w:ilvl w:val="0"/>
          <w:numId w:val="2"/>
        </w:numPr>
      </w:pPr>
      <w:r>
        <w:t>Permet d’augmenter ses rendements sans effort conséquent</w:t>
      </w:r>
    </w:p>
    <w:p w:rsidR="005B65D1" w:rsidRDefault="005B65D1" w:rsidP="005B65D1">
      <w:pPr>
        <w:pStyle w:val="Paragraphedeliste"/>
        <w:numPr>
          <w:ilvl w:val="0"/>
          <w:numId w:val="2"/>
        </w:numPr>
      </w:pPr>
      <w:r>
        <w:t>Les planches test peuvent être récoltées et consommées normalement.</w:t>
      </w:r>
    </w:p>
    <w:p w:rsidR="005B65D1" w:rsidRDefault="005B65D1" w:rsidP="005B65D1">
      <w:pPr>
        <w:pStyle w:val="Titre2"/>
      </w:pPr>
      <w:r>
        <w:t>Désavantages</w:t>
      </w:r>
    </w:p>
    <w:p w:rsidR="005B65D1" w:rsidRDefault="005B65D1" w:rsidP="005B65D1">
      <w:pPr>
        <w:pStyle w:val="Paragraphedeliste"/>
        <w:numPr>
          <w:ilvl w:val="0"/>
          <w:numId w:val="1"/>
        </w:numPr>
      </w:pPr>
      <w:r>
        <w:t>Le succès d’une spéculation peut aussi varier dans le temps en fonction de la saison et du climat. Une compréhension totale de son système est impossible mais l’observation et l’expérience sont la base de l’adaptation !</w:t>
      </w:r>
    </w:p>
    <w:p w:rsidR="005B65D1" w:rsidRPr="008F4E37" w:rsidRDefault="005B65D1" w:rsidP="005B65D1">
      <w:pPr>
        <w:pStyle w:val="Paragraphedeliste"/>
        <w:numPr>
          <w:ilvl w:val="0"/>
          <w:numId w:val="1"/>
        </w:numPr>
      </w:pPr>
      <w:r>
        <w:t>Ne pas oublier que si l’objectif est de vendre sa récolte, il faut s’assurer de faire pousser des cultures pour lesquelles il y a de la demande. Parfois il vaut mieux planter une spéculation un peu moins adaptée à ses champs qu’on pourra vendre au marché plutôt qu’une spéculation parfaitement adaptée mais que personne ne voudra acheter.</w:t>
      </w:r>
    </w:p>
    <w:p w:rsidR="002111AE" w:rsidRDefault="002111AE" w:rsidP="005B65D1">
      <w:pPr>
        <w:pStyle w:val="Titre2"/>
      </w:pPr>
      <w:bookmarkStart w:id="0" w:name="_GoBack"/>
      <w:bookmarkEnd w:id="0"/>
    </w:p>
    <w:sectPr w:rsidR="002111AE" w:rsidSect="00646F2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5FF5"/>
    <w:multiLevelType w:val="hybridMultilevel"/>
    <w:tmpl w:val="1D3CFF0C"/>
    <w:lvl w:ilvl="0" w:tplc="08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FA97994"/>
    <w:multiLevelType w:val="hybridMultilevel"/>
    <w:tmpl w:val="FBC69F48"/>
    <w:lvl w:ilvl="0" w:tplc="08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1AE"/>
    <w:rsid w:val="000A107E"/>
    <w:rsid w:val="002111AE"/>
    <w:rsid w:val="004070F8"/>
    <w:rsid w:val="005B65D1"/>
    <w:rsid w:val="00A01EA7"/>
    <w:rsid w:val="00F52B9C"/>
    <w:rsid w:val="00FD12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B1FB975-975C-DD49-8315-3585DAA7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11AE"/>
  </w:style>
  <w:style w:type="paragraph" w:styleId="Titre1">
    <w:name w:val="heading 1"/>
    <w:basedOn w:val="Normal"/>
    <w:next w:val="Normal"/>
    <w:link w:val="Titre1Car"/>
    <w:uiPriority w:val="9"/>
    <w:qFormat/>
    <w:rsid w:val="002111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2111A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11AE"/>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2111AE"/>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2111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353</Words>
  <Characters>1947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3</cp:revision>
  <dcterms:created xsi:type="dcterms:W3CDTF">2022-05-01T11:22:00Z</dcterms:created>
  <dcterms:modified xsi:type="dcterms:W3CDTF">2022-05-01T12:08:00Z</dcterms:modified>
</cp:coreProperties>
</file>